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A0B69" w14:textId="1DB56EC7" w:rsidR="00DD7748" w:rsidRPr="00B266B0" w:rsidRDefault="00DD7748" w:rsidP="00DD7748">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WG2 Meeting #</w:t>
      </w:r>
      <w:r w:rsidR="00AA1530">
        <w:rPr>
          <w:noProof w:val="0"/>
          <w:sz w:val="24"/>
          <w:szCs w:val="24"/>
        </w:rPr>
        <w:t>96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D5C84">
        <w:rPr>
          <w:bCs/>
          <w:noProof w:val="0"/>
          <w:sz w:val="24"/>
          <w:szCs w:val="24"/>
        </w:rPr>
        <w:t>168694</w:t>
      </w:r>
    </w:p>
    <w:p w14:paraId="69EA0B6A" w14:textId="10F60FC5" w:rsidR="00DD7748" w:rsidRPr="00B266B0" w:rsidRDefault="00AA1530" w:rsidP="00DD7748">
      <w:pPr>
        <w:pStyle w:val="Header"/>
        <w:tabs>
          <w:tab w:val="right" w:pos="9639"/>
        </w:tabs>
        <w:rPr>
          <w:bCs/>
          <w:noProof w:val="0"/>
          <w:sz w:val="24"/>
          <w:szCs w:val="24"/>
        </w:rPr>
      </w:pPr>
      <w:r>
        <w:rPr>
          <w:rFonts w:eastAsia="SimSun"/>
          <w:noProof w:val="0"/>
          <w:sz w:val="24"/>
          <w:szCs w:val="24"/>
          <w:lang w:eastAsia="zh-CN"/>
        </w:rPr>
        <w:t>Reno</w:t>
      </w:r>
      <w:r w:rsidR="00DD7748" w:rsidRPr="00C24650">
        <w:rPr>
          <w:rFonts w:eastAsia="SimSun"/>
          <w:noProof w:val="0"/>
          <w:sz w:val="24"/>
          <w:szCs w:val="24"/>
          <w:lang w:eastAsia="zh-CN"/>
        </w:rPr>
        <w:t xml:space="preserve">, </w:t>
      </w:r>
      <w:r>
        <w:rPr>
          <w:rFonts w:eastAsia="SimSun"/>
          <w:noProof w:val="0"/>
          <w:sz w:val="24"/>
          <w:szCs w:val="24"/>
          <w:lang w:eastAsia="zh-CN"/>
        </w:rPr>
        <w:t>USA, 14 - 18</w:t>
      </w:r>
      <w:r w:rsidR="00DD7748" w:rsidRPr="00C24650">
        <w:rPr>
          <w:rFonts w:eastAsia="SimSun"/>
          <w:noProof w:val="0"/>
          <w:sz w:val="24"/>
          <w:szCs w:val="24"/>
          <w:lang w:eastAsia="zh-CN"/>
        </w:rPr>
        <w:t xml:space="preserve"> </w:t>
      </w:r>
      <w:r>
        <w:rPr>
          <w:rFonts w:eastAsia="SimSun"/>
          <w:noProof w:val="0"/>
          <w:sz w:val="24"/>
          <w:szCs w:val="24"/>
          <w:lang w:eastAsia="zh-CN"/>
        </w:rPr>
        <w:t>November</w:t>
      </w:r>
      <w:r w:rsidR="00DD7748" w:rsidRPr="00C24650">
        <w:rPr>
          <w:rFonts w:eastAsia="SimSun"/>
          <w:noProof w:val="0"/>
          <w:sz w:val="24"/>
          <w:szCs w:val="24"/>
          <w:lang w:eastAsia="zh-CN"/>
        </w:rPr>
        <w:t xml:space="preserve"> 2016</w:t>
      </w:r>
    </w:p>
    <w:p w14:paraId="69EA0B6B" w14:textId="77777777" w:rsidR="00CD4C7B" w:rsidRPr="00B266B0" w:rsidRDefault="00CD4C7B" w:rsidP="00CD4C7B">
      <w:pPr>
        <w:pStyle w:val="Header"/>
        <w:rPr>
          <w:bCs/>
          <w:noProof w:val="0"/>
          <w:sz w:val="24"/>
        </w:rPr>
      </w:pPr>
    </w:p>
    <w:p w14:paraId="69EA0B6C" w14:textId="77777777" w:rsidR="00CD4C7B" w:rsidRPr="00B266B0" w:rsidRDefault="00CD4C7B" w:rsidP="00CD4C7B">
      <w:pPr>
        <w:pStyle w:val="Header"/>
        <w:rPr>
          <w:bCs/>
          <w:noProof w:val="0"/>
          <w:sz w:val="24"/>
        </w:rPr>
      </w:pPr>
    </w:p>
    <w:p w14:paraId="69EA0B6D" w14:textId="395007B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0C52">
        <w:rPr>
          <w:rFonts w:cs="Arial"/>
          <w:b/>
          <w:bCs/>
          <w:sz w:val="24"/>
          <w:lang w:eastAsia="ja-JP"/>
        </w:rPr>
        <w:t>9</w:t>
      </w:r>
      <w:r w:rsidR="002747EC">
        <w:rPr>
          <w:rFonts w:cs="Arial"/>
          <w:b/>
          <w:bCs/>
          <w:sz w:val="24"/>
          <w:lang w:eastAsia="ja-JP"/>
        </w:rPr>
        <w:t>.</w:t>
      </w:r>
      <w:r w:rsidR="007A0C52">
        <w:rPr>
          <w:rFonts w:cs="Arial"/>
          <w:b/>
          <w:bCs/>
          <w:sz w:val="24"/>
          <w:lang w:eastAsia="ja-JP"/>
        </w:rPr>
        <w:t>2</w:t>
      </w:r>
      <w:r w:rsidR="00DD7748">
        <w:rPr>
          <w:rFonts w:cs="Arial"/>
          <w:b/>
          <w:bCs/>
          <w:sz w:val="24"/>
          <w:lang w:eastAsia="ja-JP"/>
        </w:rPr>
        <w:t>.</w:t>
      </w:r>
      <w:r w:rsidR="007A0C52">
        <w:rPr>
          <w:rFonts w:cs="Arial"/>
          <w:b/>
          <w:bCs/>
          <w:sz w:val="24"/>
          <w:lang w:eastAsia="ja-JP"/>
        </w:rPr>
        <w:t>3</w:t>
      </w:r>
    </w:p>
    <w:p w14:paraId="69EA0B6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9EA0B6F"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3A8C">
        <w:rPr>
          <w:rFonts w:ascii="Arial" w:hAnsi="Arial" w:cs="Arial"/>
          <w:b/>
          <w:bCs/>
          <w:sz w:val="24"/>
        </w:rPr>
        <w:t>Upper</w:t>
      </w:r>
      <w:r w:rsidR="004A0512">
        <w:rPr>
          <w:rFonts w:ascii="Arial" w:hAnsi="Arial" w:cs="Arial"/>
          <w:b/>
          <w:bCs/>
          <w:sz w:val="24"/>
        </w:rPr>
        <w:t xml:space="preserve"> layer aggregation</w:t>
      </w:r>
      <w:r w:rsidR="007320C9">
        <w:rPr>
          <w:rFonts w:ascii="Arial" w:hAnsi="Arial" w:cs="Arial"/>
          <w:b/>
          <w:bCs/>
          <w:sz w:val="24"/>
        </w:rPr>
        <w:t xml:space="preserve"> for NR-NR multi-connectivity</w:t>
      </w:r>
      <w:r w:rsidR="00653E38">
        <w:rPr>
          <w:rFonts w:ascii="Arial" w:hAnsi="Arial" w:cs="Arial"/>
          <w:b/>
          <w:bCs/>
          <w:sz w:val="24"/>
        </w:rPr>
        <w:t xml:space="preserve"> </w:t>
      </w:r>
    </w:p>
    <w:p w14:paraId="69EA0B70"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3E38" w:rsidRPr="0088665D">
        <w:rPr>
          <w:rFonts w:ascii="Arial" w:hAnsi="Arial" w:cs="Arial"/>
          <w:b/>
          <w:bCs/>
          <w:sz w:val="24"/>
        </w:rPr>
        <w:t>FS_</w:t>
      </w:r>
      <w:r w:rsidR="00653E38" w:rsidRPr="0088665D">
        <w:rPr>
          <w:rFonts w:ascii="Arial" w:hAnsi="Arial" w:cs="Arial" w:hint="eastAsia"/>
          <w:b/>
          <w:bCs/>
          <w:sz w:val="24"/>
        </w:rPr>
        <w:t xml:space="preserve"> NR_newRAT</w:t>
      </w:r>
      <w:r w:rsidR="006D5993">
        <w:rPr>
          <w:rFonts w:ascii="Arial" w:hAnsi="Arial" w:cs="Arial"/>
          <w:b/>
          <w:bCs/>
          <w:sz w:val="24"/>
        </w:rPr>
        <w:t>- Release 14</w:t>
      </w:r>
    </w:p>
    <w:p w14:paraId="69EA0B7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9EA0B72" w14:textId="77777777" w:rsidR="00CD4C7B" w:rsidRPr="006E13D1" w:rsidRDefault="00CD4C7B" w:rsidP="00CD4C7B">
      <w:pPr>
        <w:pStyle w:val="Heading1"/>
      </w:pPr>
      <w:r w:rsidRPr="006E13D1">
        <w:t>1</w:t>
      </w:r>
      <w:r w:rsidRPr="006E13D1">
        <w:tab/>
      </w:r>
      <w:r w:rsidR="0056573F">
        <w:t>Introduction</w:t>
      </w:r>
    </w:p>
    <w:p w14:paraId="69EA0B73" w14:textId="77777777" w:rsidR="00B23A8C" w:rsidRDefault="00ED42ED" w:rsidP="00CD4C7B">
      <w:r>
        <w:t>In RAN</w:t>
      </w:r>
      <w:r w:rsidR="007D1B75">
        <w:t xml:space="preserve">2#94 meeting, </w:t>
      </w:r>
      <w:r w:rsidR="00B23A8C">
        <w:t>an agreement for standalone NR was made</w:t>
      </w:r>
      <w:r w:rsidR="007D1B75">
        <w:t xml:space="preserve"> </w:t>
      </w:r>
      <w:r w:rsidR="001221E9">
        <w:t>to study the upper layer aggregation</w:t>
      </w:r>
      <w:r w:rsidR="00B23A8C">
        <w:t>:</w:t>
      </w:r>
    </w:p>
    <w:p w14:paraId="69EA0B74" w14:textId="77777777" w:rsidR="00B23A8C" w:rsidRDefault="00B23A8C" w:rsidP="00B23A8C">
      <w:pPr>
        <w:pStyle w:val="Doc-text2"/>
        <w:pBdr>
          <w:top w:val="single" w:sz="4" w:space="1" w:color="auto"/>
          <w:left w:val="single" w:sz="4" w:space="4" w:color="auto"/>
          <w:bottom w:val="single" w:sz="4" w:space="1" w:color="auto"/>
          <w:right w:val="single" w:sz="4" w:space="4" w:color="auto"/>
        </w:pBdr>
      </w:pPr>
      <w:r>
        <w:t>Agreements</w:t>
      </w:r>
    </w:p>
    <w:p w14:paraId="69EA0B75" w14:textId="77777777" w:rsidR="00B23A8C" w:rsidRDefault="00B23A8C" w:rsidP="00B23A8C">
      <w:pPr>
        <w:pStyle w:val="Doc-text2"/>
        <w:pBdr>
          <w:top w:val="single" w:sz="4" w:space="1" w:color="auto"/>
          <w:left w:val="single" w:sz="4" w:space="4" w:color="auto"/>
          <w:bottom w:val="single" w:sz="4" w:space="1" w:color="auto"/>
          <w:right w:val="single" w:sz="4" w:space="4" w:color="auto"/>
        </w:pBdr>
      </w:pPr>
      <w:r>
        <w:t>1</w:t>
      </w:r>
      <w:r>
        <w:tab/>
        <w:t xml:space="preserve"> As in LTE, NR shall study lower layer aggregation (e.g. CA-like) and upper layer aggregation (e.g. DC-like) </w:t>
      </w:r>
    </w:p>
    <w:p w14:paraId="69EA0B76" w14:textId="4A3C6830" w:rsidR="00B23A8C" w:rsidRDefault="00B23A8C" w:rsidP="00CD4C7B"/>
    <w:p w14:paraId="69EA0B77" w14:textId="48DC17F8" w:rsidR="00CD4C7B" w:rsidRPr="006E13D1" w:rsidRDefault="005B6BB6" w:rsidP="00CD4C7B">
      <w:r>
        <w:t>However,</w:t>
      </w:r>
      <w:r w:rsidR="001221E9">
        <w:t xml:space="preserve"> how to understand this upper layer aggregation and the aggregation scenarios are not clear so far for NR-NR multi-connectivity. </w:t>
      </w:r>
      <w:r w:rsidR="00B23A8C">
        <w:t>This contribution discuss</w:t>
      </w:r>
      <w:r w:rsidR="00E967A7">
        <w:t>es</w:t>
      </w:r>
      <w:r w:rsidR="00B23A8C">
        <w:t xml:space="preserve"> the upper layer aggregation aspect for NR-NR multi-connectivity</w:t>
      </w:r>
      <w:r w:rsidR="001221E9">
        <w:t xml:space="preserve"> including </w:t>
      </w:r>
      <w:r w:rsidR="00E967A7">
        <w:t xml:space="preserve">scenarios and </w:t>
      </w:r>
      <w:r w:rsidR="001221E9">
        <w:t>potential candidate solutions</w:t>
      </w:r>
      <w:r w:rsidR="00B23A8C">
        <w:t>.</w:t>
      </w:r>
    </w:p>
    <w:p w14:paraId="69EA0B78" w14:textId="77777777" w:rsidR="00545EB9" w:rsidRPr="006E13D1" w:rsidRDefault="00545EB9" w:rsidP="00545EB9">
      <w:pPr>
        <w:pStyle w:val="Heading1"/>
      </w:pPr>
      <w:r w:rsidRPr="006E13D1">
        <w:t>2</w:t>
      </w:r>
      <w:r w:rsidRPr="006E13D1">
        <w:tab/>
      </w:r>
      <w:r w:rsidR="001221E9">
        <w:t>Upper layer a</w:t>
      </w:r>
      <w:r w:rsidR="00222583">
        <w:t>ggregation options</w:t>
      </w:r>
    </w:p>
    <w:p w14:paraId="69EA0B79" w14:textId="77777777" w:rsidR="00545EB9" w:rsidRDefault="009D3A25" w:rsidP="00545EB9">
      <w:r>
        <w:t xml:space="preserve">In </w:t>
      </w:r>
      <w:r w:rsidR="00EA2DEA">
        <w:t>LTE dual connectivity</w:t>
      </w:r>
      <w:r w:rsidR="00534B86">
        <w:t>,</w:t>
      </w:r>
      <w:r w:rsidR="00EA2DEA">
        <w:t xml:space="preserve"> different user plane options</w:t>
      </w:r>
      <w:r w:rsidR="00534B86">
        <w:t xml:space="preserve"> </w:t>
      </w:r>
      <w:r w:rsidR="00EA2DEA">
        <w:t xml:space="preserve">are standardized </w:t>
      </w:r>
      <w:r w:rsidR="00534B86">
        <w:t>according to [1]</w:t>
      </w:r>
      <w:r w:rsidR="00EA2DEA">
        <w:t>:</w:t>
      </w:r>
      <w:r>
        <w:t xml:space="preserve"> </w:t>
      </w:r>
    </w:p>
    <w:p w14:paraId="69EA0B7A" w14:textId="77777777" w:rsidR="009D3A25" w:rsidRDefault="00F02FB7" w:rsidP="009D3A25">
      <w:pPr>
        <w:jc w:val="center"/>
        <w:rPr>
          <w:lang w:eastAsia="ja-JP"/>
        </w:rPr>
      </w:pPr>
      <w:r>
        <w:object w:dxaOrig="5016" w:dyaOrig="2616" w14:anchorId="69EA0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pt;height:131.65pt" o:ole="">
            <v:imagedata r:id="rId10" o:title=""/>
          </v:shape>
          <o:OLEObject Type="Embed" ProgID="Visio.Drawing.11" ShapeID="_x0000_i1025" DrawAspect="Content" ObjectID="_1539797741" r:id="rId11"/>
        </w:object>
      </w:r>
    </w:p>
    <w:p w14:paraId="69EA0B7B" w14:textId="77777777" w:rsidR="009D3A25" w:rsidRPr="006E13D1" w:rsidRDefault="009D3A25" w:rsidP="009D3A25">
      <w:pPr>
        <w:pStyle w:val="TF"/>
      </w:pPr>
      <w:r>
        <w:t>Figure 1</w:t>
      </w:r>
      <w:r w:rsidRPr="006E13D1">
        <w:t xml:space="preserve">: </w:t>
      </w:r>
      <w:r w:rsidR="00EA2DEA">
        <w:t xml:space="preserve">User </w:t>
      </w:r>
      <w:r>
        <w:t xml:space="preserve">plane options in </w:t>
      </w:r>
      <w:r w:rsidR="000D267C">
        <w:t xml:space="preserve">LTE </w:t>
      </w:r>
      <w:r>
        <w:t>Dual connectivity</w:t>
      </w:r>
    </w:p>
    <w:p w14:paraId="69EA0B7C" w14:textId="77777777" w:rsidR="009D3A25" w:rsidRDefault="00EA2DEA" w:rsidP="00545EB9">
      <w:r>
        <w:t xml:space="preserve">From </w:t>
      </w:r>
      <w:r w:rsidR="000B1A7B">
        <w:t xml:space="preserve">higher layer </w:t>
      </w:r>
      <w:r>
        <w:t xml:space="preserve">aggregation perspective, MeNB could aggregate the MCG/split bearer and SeNB could aggregate the SCG bearer. These different user plane options </w:t>
      </w:r>
      <w:r w:rsidR="000B1A7B">
        <w:t xml:space="preserve">used in LTE dual connectivity </w:t>
      </w:r>
      <w:r>
        <w:t>should be the starting point of NR-NR multi-connectivity as well.</w:t>
      </w:r>
    </w:p>
    <w:p w14:paraId="69EA0B7D" w14:textId="7601A430" w:rsidR="006F7BD9" w:rsidRDefault="00DE77B2" w:rsidP="00DE77B2">
      <w:pPr>
        <w:rPr>
          <w:b/>
        </w:rPr>
      </w:pPr>
      <w:bookmarkStart w:id="2" w:name="OLE_LINK14"/>
      <w:bookmarkStart w:id="3" w:name="OLE_LINK15"/>
      <w:r w:rsidRPr="00F82C4A">
        <w:rPr>
          <w:b/>
        </w:rPr>
        <w:t xml:space="preserve">Proposal 1: </w:t>
      </w:r>
      <w:r w:rsidR="00864FD7">
        <w:rPr>
          <w:b/>
        </w:rPr>
        <w:t>T</w:t>
      </w:r>
      <w:r>
        <w:rPr>
          <w:b/>
        </w:rPr>
        <w:t>he split bearer (</w:t>
      </w:r>
      <w:r w:rsidR="005917C2">
        <w:rPr>
          <w:b/>
        </w:rPr>
        <w:t>i</w:t>
      </w:r>
      <w:r>
        <w:rPr>
          <w:b/>
        </w:rPr>
        <w:t>.</w:t>
      </w:r>
      <w:r w:rsidR="005917C2">
        <w:rPr>
          <w:b/>
        </w:rPr>
        <w:t>e</w:t>
      </w:r>
      <w:r>
        <w:rPr>
          <w:b/>
        </w:rPr>
        <w:t>. 3C bearer) and direct routing</w:t>
      </w:r>
      <w:r w:rsidR="006524B3">
        <w:rPr>
          <w:b/>
        </w:rPr>
        <w:t>/SCG bearer</w:t>
      </w:r>
      <w:r>
        <w:rPr>
          <w:b/>
        </w:rPr>
        <w:t xml:space="preserve"> (</w:t>
      </w:r>
      <w:r w:rsidR="005917C2">
        <w:rPr>
          <w:b/>
        </w:rPr>
        <w:t>i</w:t>
      </w:r>
      <w:r>
        <w:rPr>
          <w:b/>
        </w:rPr>
        <w:t>.</w:t>
      </w:r>
      <w:r w:rsidR="005917C2">
        <w:rPr>
          <w:b/>
        </w:rPr>
        <w:t>e</w:t>
      </w:r>
      <w:r>
        <w:rPr>
          <w:b/>
        </w:rPr>
        <w:t xml:space="preserve">. 1A bearer) </w:t>
      </w:r>
      <w:r w:rsidR="00864FD7">
        <w:rPr>
          <w:b/>
        </w:rPr>
        <w:t xml:space="preserve">should be the starting point for upper layer aggregation </w:t>
      </w:r>
      <w:r>
        <w:rPr>
          <w:b/>
        </w:rPr>
        <w:t>in NR-NR multi-connectivity</w:t>
      </w:r>
      <w:r w:rsidRPr="00F82C4A">
        <w:rPr>
          <w:b/>
        </w:rPr>
        <w:t>.</w:t>
      </w:r>
    </w:p>
    <w:bookmarkEnd w:id="2"/>
    <w:bookmarkEnd w:id="3"/>
    <w:p w14:paraId="69EA0B7E" w14:textId="53B63556" w:rsidR="00E6303B" w:rsidRDefault="005B195B" w:rsidP="00864FD7">
      <w:r>
        <w:t xml:space="preserve">One of the objectives for </w:t>
      </w:r>
      <w:r w:rsidR="00864FD7">
        <w:t xml:space="preserve">NR multi-connectivity </w:t>
      </w:r>
      <w:r>
        <w:t xml:space="preserve">is </w:t>
      </w:r>
      <w:r w:rsidR="00864FD7">
        <w:t xml:space="preserve">to </w:t>
      </w:r>
      <w:r>
        <w:t xml:space="preserve">attain </w:t>
      </w:r>
      <w:r w:rsidR="00864FD7">
        <w:t>ultra-reliability and message/data robustness</w:t>
      </w:r>
      <w:r>
        <w:t>.</w:t>
      </w:r>
      <w:r w:rsidR="00864FD7">
        <w:t xml:space="preserve"> </w:t>
      </w:r>
      <w:r>
        <w:t>To this end, d</w:t>
      </w:r>
      <w:r w:rsidR="00864FD7">
        <w:t xml:space="preserve">ata duplication </w:t>
      </w:r>
      <w:r>
        <w:t xml:space="preserve">is </w:t>
      </w:r>
      <w:r w:rsidR="00864FD7">
        <w:t>one of the candidate solution to improve the robustness and reliability, for both control plane and user plane</w:t>
      </w:r>
      <w:r w:rsidR="00845841">
        <w:t xml:space="preserve"> [2]</w:t>
      </w:r>
      <w:r w:rsidR="00864FD7">
        <w:t>. However</w:t>
      </w:r>
      <w:r>
        <w:t>,</w:t>
      </w:r>
      <w:r w:rsidR="00864FD7">
        <w:t xml:space="preserve"> in LTE dual connectivity </w:t>
      </w:r>
      <w:r>
        <w:t xml:space="preserve">and particularly as far as </w:t>
      </w:r>
      <w:r w:rsidR="00864FD7">
        <w:t>split bearer</w:t>
      </w:r>
      <w:r>
        <w:t xml:space="preserve"> is concerned</w:t>
      </w:r>
      <w:r w:rsidR="00864FD7">
        <w:t xml:space="preserve">, </w:t>
      </w:r>
      <w:r>
        <w:t xml:space="preserve">there was no </w:t>
      </w:r>
      <w:r w:rsidR="00E6303B">
        <w:t>discuss</w:t>
      </w:r>
      <w:r>
        <w:t>ion</w:t>
      </w:r>
      <w:r w:rsidR="00E6303B">
        <w:t xml:space="preserve"> </w:t>
      </w:r>
      <w:r>
        <w:t xml:space="preserve">regarding </w:t>
      </w:r>
      <w:r w:rsidR="00E6303B">
        <w:t xml:space="preserve">whether </w:t>
      </w:r>
      <w:r w:rsidR="00864FD7">
        <w:t xml:space="preserve">such duplication could be allowed or not in </w:t>
      </w:r>
      <w:r w:rsidR="002C546A">
        <w:t xml:space="preserve">the </w:t>
      </w:r>
      <w:r w:rsidR="00864FD7">
        <w:t>upper layer</w:t>
      </w:r>
      <w:r>
        <w:t xml:space="preserve">. This </w:t>
      </w:r>
      <w:r w:rsidR="00864FD7">
        <w:t xml:space="preserve">impact </w:t>
      </w:r>
      <w:r w:rsidR="002C546A">
        <w:t xml:space="preserve">thus </w:t>
      </w:r>
      <w:r w:rsidR="00864FD7">
        <w:t>needs to be studied in NR-NR multi-connectivity scenarios.</w:t>
      </w:r>
      <w:r w:rsidR="00E6303B">
        <w:t xml:space="preserve"> </w:t>
      </w:r>
      <w:r>
        <w:t xml:space="preserve">In addition, </w:t>
      </w:r>
      <w:r w:rsidR="00864FD7">
        <w:t>a</w:t>
      </w:r>
      <w:r w:rsidR="00E6303B">
        <w:t>s we pointed out in [</w:t>
      </w:r>
      <w:r w:rsidR="00845841">
        <w:t>3</w:t>
      </w:r>
      <w:r w:rsidR="00E6303B">
        <w:t>]</w:t>
      </w:r>
      <w:r w:rsidR="00D007A4">
        <w:t xml:space="preserve">, </w:t>
      </w:r>
      <w:r>
        <w:t xml:space="preserve">for </w:t>
      </w:r>
      <w:r w:rsidR="00D007A4">
        <w:t xml:space="preserve">NR-NR multi-connectivity it is proposed to </w:t>
      </w:r>
      <w:r w:rsidR="00222583">
        <w:t xml:space="preserve">study the aggregation of cells of same frequency </w:t>
      </w:r>
      <w:r>
        <w:t>(i.e., intra-frequency multi-connectivity)</w:t>
      </w:r>
      <w:r w:rsidR="00222583">
        <w:t xml:space="preserve">. </w:t>
      </w:r>
      <w:r w:rsidR="00864FD7">
        <w:t>Hence</w:t>
      </w:r>
      <w:r>
        <w:t>,</w:t>
      </w:r>
      <w:r w:rsidR="00222583">
        <w:t xml:space="preserve"> it is </w:t>
      </w:r>
      <w:r w:rsidR="00222583">
        <w:lastRenderedPageBreak/>
        <w:t xml:space="preserve">proposed to </w:t>
      </w:r>
      <w:r w:rsidR="00D007A4">
        <w:t>consider more aggregation variants</w:t>
      </w:r>
      <w:r>
        <w:t>,</w:t>
      </w:r>
      <w:r w:rsidR="00D007A4">
        <w:t xml:space="preserve"> </w:t>
      </w:r>
      <w:r>
        <w:t xml:space="preserve">such as </w:t>
      </w:r>
      <w:r w:rsidR="00D007A4">
        <w:t>data duplication/ switching</w:t>
      </w:r>
      <w:r>
        <w:t>,</w:t>
      </w:r>
      <w:r w:rsidR="00D007A4">
        <w:t xml:space="preserve"> in addition to data aggregation from upper layer perspective.</w:t>
      </w:r>
    </w:p>
    <w:p w14:paraId="69EA0B7F" w14:textId="77777777" w:rsidR="00D007A4" w:rsidRDefault="00D007A4" w:rsidP="00D007A4">
      <w:pPr>
        <w:rPr>
          <w:b/>
        </w:rPr>
      </w:pPr>
      <w:r>
        <w:rPr>
          <w:b/>
        </w:rPr>
        <w:t>Proposal 2</w:t>
      </w:r>
      <w:r w:rsidRPr="00F82C4A">
        <w:rPr>
          <w:b/>
        </w:rPr>
        <w:t xml:space="preserve">: </w:t>
      </w:r>
      <w:r>
        <w:rPr>
          <w:b/>
        </w:rPr>
        <w:t>It is proposed to study the data aggregation/duplication/switching from upper layer perspective for NR-NR multi-</w:t>
      </w:r>
      <w:r w:rsidR="005E5766">
        <w:rPr>
          <w:b/>
        </w:rPr>
        <w:t>connectivity</w:t>
      </w:r>
      <w:r w:rsidRPr="00F82C4A">
        <w:rPr>
          <w:b/>
        </w:rPr>
        <w:t>.</w:t>
      </w:r>
    </w:p>
    <w:p w14:paraId="69EA0B80" w14:textId="75F02D1A" w:rsidR="00AE3326" w:rsidRDefault="005B195B" w:rsidP="00545EB9">
      <w:r>
        <w:t>It follows from</w:t>
      </w:r>
      <w:r w:rsidR="00657F3D">
        <w:t xml:space="preserve"> [1]</w:t>
      </w:r>
      <w:r>
        <w:t xml:space="preserve"> that</w:t>
      </w:r>
      <w:r w:rsidR="00657F3D">
        <w:t xml:space="preserve"> </w:t>
      </w:r>
      <w:r>
        <w:t xml:space="preserve">in LTE dual connectivity the </w:t>
      </w:r>
      <w:r w:rsidR="00657F3D" w:rsidRPr="005132EF">
        <w:rPr>
          <w:rFonts w:hint="eastAsia"/>
          <w:lang w:eastAsia="ja-JP"/>
        </w:rPr>
        <w:t>s</w:t>
      </w:r>
      <w:r w:rsidR="00657F3D" w:rsidRPr="005132EF">
        <w:t>imultaneous configuration of SCG</w:t>
      </w:r>
      <w:r w:rsidR="003C63C6">
        <w:t xml:space="preserve"> bearer</w:t>
      </w:r>
      <w:r w:rsidR="00657F3D" w:rsidRPr="005132EF">
        <w:t xml:space="preserve"> and </w:t>
      </w:r>
      <w:r>
        <w:t>s</w:t>
      </w:r>
      <w:r w:rsidR="00657F3D" w:rsidRPr="005132EF">
        <w:t>plit bearer</w:t>
      </w:r>
      <w:r w:rsidR="00657F3D" w:rsidRPr="005132EF">
        <w:rPr>
          <w:lang w:eastAsia="ja-JP"/>
        </w:rPr>
        <w:t xml:space="preserve"> </w:t>
      </w:r>
      <w:r w:rsidR="003C63C6">
        <w:rPr>
          <w:lang w:eastAsia="ja-JP"/>
        </w:rPr>
        <w:t xml:space="preserve">is </w:t>
      </w:r>
      <w:r w:rsidR="00657F3D">
        <w:rPr>
          <w:lang w:eastAsia="ja-JP"/>
        </w:rPr>
        <w:t xml:space="preserve">not </w:t>
      </w:r>
      <w:r w:rsidR="00657F3D" w:rsidRPr="005132EF">
        <w:rPr>
          <w:lang w:eastAsia="ja-JP"/>
        </w:rPr>
        <w:t>supported</w:t>
      </w:r>
      <w:r w:rsidR="006F7BD9">
        <w:t xml:space="preserve">, i.e. it is not possible to have </w:t>
      </w:r>
      <w:r w:rsidR="00657F3D">
        <w:t xml:space="preserve">both </w:t>
      </w:r>
      <w:r w:rsidR="006F7BD9">
        <w:t>the split bearer and direct routing bearers at the same time</w:t>
      </w:r>
      <w:r w:rsidR="00657F3D">
        <w:t xml:space="preserve"> for a single UE</w:t>
      </w:r>
      <w:r w:rsidR="006F7BD9">
        <w:t>. However</w:t>
      </w:r>
      <w:r>
        <w:t>,</w:t>
      </w:r>
      <w:r w:rsidR="006F7BD9">
        <w:t xml:space="preserve"> since the two types of bearers have different </w:t>
      </w:r>
      <w:r w:rsidR="002739B9">
        <w:t>features</w:t>
      </w:r>
      <w:r w:rsidR="006F7BD9">
        <w:t xml:space="preserve"> </w:t>
      </w:r>
      <w:r w:rsidR="002739B9">
        <w:t>(</w:t>
      </w:r>
      <w:r w:rsidR="006F7BD9">
        <w:t>e.g. split bearer has</w:t>
      </w:r>
      <w:r w:rsidR="002739B9">
        <w:t xml:space="preserve"> more flexibility on the load</w:t>
      </w:r>
      <w:r w:rsidR="006F7BD9">
        <w:t xml:space="preserve"> balancing operations controlled by MeNB, and direct routing bearers provide </w:t>
      </w:r>
      <w:r w:rsidR="002739B9">
        <w:t xml:space="preserve">static </w:t>
      </w:r>
      <w:r w:rsidR="006F7BD9">
        <w:t>radio offloading option for MeNB</w:t>
      </w:r>
      <w:r w:rsidR="002739B9">
        <w:t>)</w:t>
      </w:r>
      <w:r w:rsidR="006F7BD9">
        <w:t xml:space="preserve">, </w:t>
      </w:r>
      <w:r w:rsidR="002739B9">
        <w:t>they may work for</w:t>
      </w:r>
      <w:r w:rsidR="006F7BD9">
        <w:t xml:space="preserve"> different services with different QoS requirements. </w:t>
      </w:r>
      <w:r>
        <w:t xml:space="preserve">In order </w:t>
      </w:r>
      <w:r w:rsidR="006F7BD9">
        <w:t xml:space="preserve">to support </w:t>
      </w:r>
      <w:r>
        <w:t xml:space="preserve">a </w:t>
      </w:r>
      <w:r w:rsidR="003C63C6">
        <w:t xml:space="preserve">number </w:t>
      </w:r>
      <w:r w:rsidR="006F7BD9">
        <w:t xml:space="preserve">of parallel different services in NR for a single UE, it might be possible to have different types of bearers at the same time for different services from upper layer </w:t>
      </w:r>
      <w:r>
        <w:t>perspective.</w:t>
      </w:r>
      <w:r w:rsidR="006F7BD9">
        <w:t xml:space="preserve"> </w:t>
      </w:r>
      <w:r>
        <w:t xml:space="preserve">Consequently, </w:t>
      </w:r>
      <w:r w:rsidR="006F7BD9">
        <w:t xml:space="preserve">the possibility </w:t>
      </w:r>
      <w:r w:rsidR="004006EE">
        <w:t xml:space="preserve">of </w:t>
      </w:r>
      <w:r w:rsidR="006F7BD9">
        <w:t>hav</w:t>
      </w:r>
      <w:r w:rsidR="004006EE">
        <w:t>ing</w:t>
      </w:r>
      <w:r w:rsidR="006F7BD9">
        <w:t xml:space="preserve"> different types of bearers at the same time for a single </w:t>
      </w:r>
      <w:r w:rsidR="002739B9">
        <w:t xml:space="preserve">NR-NR </w:t>
      </w:r>
      <w:r w:rsidR="006F7BD9">
        <w:t>multi-connectivity UE</w:t>
      </w:r>
      <w:r w:rsidR="004006EE">
        <w:t xml:space="preserve"> should be investigated.</w:t>
      </w:r>
    </w:p>
    <w:p w14:paraId="69EA0B81" w14:textId="77777777" w:rsidR="00545EB9" w:rsidRDefault="00D54454" w:rsidP="00545EB9">
      <w:pPr>
        <w:rPr>
          <w:b/>
        </w:rPr>
      </w:pPr>
      <w:bookmarkStart w:id="4" w:name="OLE_LINK12"/>
      <w:bookmarkStart w:id="5" w:name="OLE_LINK13"/>
      <w:r>
        <w:rPr>
          <w:b/>
        </w:rPr>
        <w:t>Proposal 3</w:t>
      </w:r>
      <w:r w:rsidR="00545EB9" w:rsidRPr="00F82C4A">
        <w:rPr>
          <w:b/>
        </w:rPr>
        <w:t xml:space="preserve">: </w:t>
      </w:r>
      <w:r w:rsidR="00AC3AC2">
        <w:rPr>
          <w:b/>
        </w:rPr>
        <w:t>It is p</w:t>
      </w:r>
      <w:r w:rsidR="006F7BD9">
        <w:rPr>
          <w:b/>
        </w:rPr>
        <w:t xml:space="preserve">roposed to study </w:t>
      </w:r>
      <w:r w:rsidR="004006EE">
        <w:rPr>
          <w:b/>
        </w:rPr>
        <w:t>the coexistence</w:t>
      </w:r>
      <w:r w:rsidR="006F7BD9">
        <w:rPr>
          <w:b/>
        </w:rPr>
        <w:t xml:space="preserve"> of different bearer types at the same time for a NR-NR multi-connectivity UE</w:t>
      </w:r>
      <w:r w:rsidR="00545EB9" w:rsidRPr="00F82C4A">
        <w:rPr>
          <w:b/>
        </w:rPr>
        <w:t>.</w:t>
      </w:r>
    </w:p>
    <w:p w14:paraId="69EA0B82" w14:textId="08747086" w:rsidR="006265EB" w:rsidRDefault="008B4457" w:rsidP="00545EB9">
      <w:r w:rsidRPr="00025972">
        <w:t>In the meanwhile the split bearers (e.g. 3C bearers)</w:t>
      </w:r>
      <w:r>
        <w:t xml:space="preserve"> are managed by MeNB in dual connectivity, which means that only split bearers originated in MeNB could enjoy the dynamic utilization of different radio resources for aggregation between MeNB and SeNB</w:t>
      </w:r>
      <w:r w:rsidR="006265EB">
        <w:t>.</w:t>
      </w:r>
      <w:r>
        <w:t xml:space="preserve"> </w:t>
      </w:r>
      <w:r w:rsidR="006265EB">
        <w:t>I</w:t>
      </w:r>
      <w:r>
        <w:t>n NR</w:t>
      </w:r>
      <w:r w:rsidR="00262BB9">
        <w:t>-NR</w:t>
      </w:r>
      <w:r>
        <w:t xml:space="preserve"> multi-connectivity, in order to facilitate more flexibility for all beare</w:t>
      </w:r>
      <w:r w:rsidR="006265EB">
        <w:t xml:space="preserve">rs, further enhancements could be investigated, e.g. to enable SeNB originated split bearers, as shown in </w:t>
      </w:r>
      <w:r w:rsidR="00315BAD">
        <w:t>F</w:t>
      </w:r>
      <w:r w:rsidR="006265EB">
        <w:t>igure</w:t>
      </w:r>
      <w:r w:rsidR="00315BAD">
        <w:t xml:space="preserve"> </w:t>
      </w:r>
      <w:r w:rsidR="006265EB">
        <w:t>2 below:</w:t>
      </w:r>
    </w:p>
    <w:p w14:paraId="69EA0B83" w14:textId="77777777" w:rsidR="002B5D30" w:rsidRDefault="006807B5" w:rsidP="00025972">
      <w:pPr>
        <w:jc w:val="center"/>
      </w:pPr>
      <w:r>
        <w:object w:dxaOrig="4288" w:dyaOrig="2355" w14:anchorId="69EA0B9C">
          <v:shape id="_x0000_i1026" type="#_x0000_t75" style="width:274.55pt;height:151.65pt" o:ole="">
            <v:imagedata r:id="rId12" o:title=""/>
          </v:shape>
          <o:OLEObject Type="Embed" ProgID="Visio.Drawing.11" ShapeID="_x0000_i1026" DrawAspect="Content" ObjectID="_1539797742" r:id="rId13"/>
        </w:object>
      </w:r>
      <w:r w:rsidR="006A7712" w:rsidDel="006A7712">
        <w:t xml:space="preserve"> </w:t>
      </w:r>
    </w:p>
    <w:p w14:paraId="69EA0B84" w14:textId="4F95FDE6" w:rsidR="002B5D30" w:rsidRDefault="002B5D30" w:rsidP="00025972">
      <w:pPr>
        <w:pStyle w:val="TF"/>
      </w:pPr>
      <w:r>
        <w:t xml:space="preserve">Figure 2: split bearer at </w:t>
      </w:r>
      <w:r w:rsidR="003C1B5F">
        <w:t>NR</w:t>
      </w:r>
      <w:r w:rsidR="00A12E7A">
        <w:t xml:space="preserve"> </w:t>
      </w:r>
      <w:r>
        <w:t>S</w:t>
      </w:r>
      <w:r w:rsidR="00A12E7A">
        <w:t>-g</w:t>
      </w:r>
      <w:r>
        <w:t>NB</w:t>
      </w:r>
    </w:p>
    <w:p w14:paraId="69EA0B85" w14:textId="7EA2520E" w:rsidR="00262BB9" w:rsidRDefault="00262BB9" w:rsidP="00545EB9">
      <w:r>
        <w:t xml:space="preserve">As we discussed in [5], for NR-LTE interworking the split bearers at NR base station might have some issues </w:t>
      </w:r>
      <w:r w:rsidR="00225AAC">
        <w:t>with</w:t>
      </w:r>
      <w:r>
        <w:t xml:space="preserve"> the buffering requirements from packet reordering, since NR radio will have a higher bit rate and much shorter delay than LTE</w:t>
      </w:r>
      <w:r w:rsidR="00821A9F">
        <w:t>.</w:t>
      </w:r>
      <w:r>
        <w:t xml:space="preserve"> </w:t>
      </w:r>
      <w:r w:rsidR="00821A9F">
        <w:t>However</w:t>
      </w:r>
      <w:r>
        <w:t xml:space="preserve"> in NR-NR multi-connectivity case this will not be a problem due to equivalent radio </w:t>
      </w:r>
      <w:r w:rsidR="006357E3">
        <w:t>is</w:t>
      </w:r>
      <w:r>
        <w:t xml:space="preserve"> utilized</w:t>
      </w:r>
      <w:r w:rsidR="00821A9F">
        <w:t xml:space="preserve"> with</w:t>
      </w:r>
      <w:r>
        <w:t xml:space="preserve"> comparable delay and bit rate assumed for NR M-</w:t>
      </w:r>
      <w:r w:rsidR="002C094D">
        <w:t>g</w:t>
      </w:r>
      <w:r>
        <w:t>NB and NR</w:t>
      </w:r>
      <w:r w:rsidR="002C094D">
        <w:t xml:space="preserve"> </w:t>
      </w:r>
      <w:r>
        <w:t>S</w:t>
      </w:r>
      <w:r w:rsidR="002C094D">
        <w:t>-g</w:t>
      </w:r>
      <w:r>
        <w:t>NB here.</w:t>
      </w:r>
    </w:p>
    <w:p w14:paraId="69EA0B86" w14:textId="19FF4685" w:rsidR="002B5D30" w:rsidRDefault="002B5D30" w:rsidP="00545EB9">
      <w:r>
        <w:t xml:space="preserve">Split bearers originated at </w:t>
      </w:r>
      <w:r w:rsidR="00BB1FF6">
        <w:t xml:space="preserve">NR </w:t>
      </w:r>
      <w:r>
        <w:t>S</w:t>
      </w:r>
      <w:r w:rsidR="00BB1FF6">
        <w:t>-</w:t>
      </w:r>
      <w:r w:rsidR="002C094D">
        <w:t>g</w:t>
      </w:r>
      <w:r>
        <w:t xml:space="preserve">NB could allow the data duplication operations in </w:t>
      </w:r>
      <w:r w:rsidR="00BB1FF6">
        <w:t xml:space="preserve">NR </w:t>
      </w:r>
      <w:r>
        <w:t>S</w:t>
      </w:r>
      <w:r w:rsidR="00BB1FF6">
        <w:t>-</w:t>
      </w:r>
      <w:r w:rsidR="002C094D">
        <w:t>g</w:t>
      </w:r>
      <w:r>
        <w:t xml:space="preserve">NB, which would help to improve the data reliability and robustness in NR multi-connectivity, and bearers in </w:t>
      </w:r>
      <w:r w:rsidR="00BB1FF6">
        <w:t xml:space="preserve">NR </w:t>
      </w:r>
      <w:r>
        <w:t>S</w:t>
      </w:r>
      <w:r w:rsidR="00BB1FF6">
        <w:t>-</w:t>
      </w:r>
      <w:r w:rsidR="002C094D">
        <w:t>g</w:t>
      </w:r>
      <w:r>
        <w:t xml:space="preserve">NB could also enjoy the split gain utilizing both radio resources from </w:t>
      </w:r>
      <w:r w:rsidR="00BB1FF6">
        <w:t xml:space="preserve">NR </w:t>
      </w:r>
      <w:r>
        <w:t>M</w:t>
      </w:r>
      <w:r w:rsidR="00BB1FF6">
        <w:t>-</w:t>
      </w:r>
      <w:r w:rsidR="002C094D">
        <w:t>g</w:t>
      </w:r>
      <w:r>
        <w:t xml:space="preserve">NB and </w:t>
      </w:r>
      <w:r w:rsidR="00BB1FF6">
        <w:t xml:space="preserve">NR </w:t>
      </w:r>
      <w:r>
        <w:t>S</w:t>
      </w:r>
      <w:r w:rsidR="00BB1FF6">
        <w:t>-</w:t>
      </w:r>
      <w:r w:rsidR="002C094D">
        <w:t>g</w:t>
      </w:r>
      <w:r>
        <w:t>NB.</w:t>
      </w:r>
      <w:r w:rsidR="00A74924">
        <w:t xml:space="preserve"> As a further enhancement and extension based on legacy 3C bearers, we further propose:</w:t>
      </w:r>
    </w:p>
    <w:p w14:paraId="69EA0B87" w14:textId="77777777" w:rsidR="008B4457" w:rsidRPr="00225AAC" w:rsidRDefault="002B5D30" w:rsidP="00545EB9">
      <w:pPr>
        <w:rPr>
          <w:b/>
        </w:rPr>
      </w:pPr>
      <w:r w:rsidRPr="00025972">
        <w:rPr>
          <w:b/>
        </w:rPr>
        <w:t xml:space="preserve">Proposal 4: It is proposed to study the split bearers originated at </w:t>
      </w:r>
      <w:r w:rsidR="003C1B5F">
        <w:rPr>
          <w:b/>
        </w:rPr>
        <w:t xml:space="preserve">NR </w:t>
      </w:r>
      <w:r w:rsidRPr="00025972">
        <w:rPr>
          <w:b/>
        </w:rPr>
        <w:t>S</w:t>
      </w:r>
      <w:r w:rsidR="003C1B5F">
        <w:rPr>
          <w:b/>
        </w:rPr>
        <w:t>-</w:t>
      </w:r>
      <w:r w:rsidR="002C094D">
        <w:rPr>
          <w:b/>
        </w:rPr>
        <w:t>g</w:t>
      </w:r>
      <w:r w:rsidRPr="00025972">
        <w:rPr>
          <w:b/>
        </w:rPr>
        <w:t>NB in NR-NR multi-connectivity.</w:t>
      </w:r>
    </w:p>
    <w:bookmarkEnd w:id="4"/>
    <w:bookmarkEnd w:id="5"/>
    <w:p w14:paraId="69EA0B88" w14:textId="77777777" w:rsidR="00CD4C7B" w:rsidRPr="006E13D1" w:rsidRDefault="00861A47" w:rsidP="00CD4C7B">
      <w:pPr>
        <w:pStyle w:val="Heading1"/>
      </w:pPr>
      <w:r>
        <w:t>3</w:t>
      </w:r>
      <w:r w:rsidR="00CD4C7B" w:rsidRPr="006E13D1">
        <w:tab/>
      </w:r>
      <w:r w:rsidR="00222583">
        <w:t>Aggregation scenarios</w:t>
      </w:r>
    </w:p>
    <w:p w14:paraId="69EA0B89" w14:textId="36C12B37" w:rsidR="00F07C01" w:rsidRDefault="00222583" w:rsidP="00CD4C7B">
      <w:r>
        <w:t xml:space="preserve">In LTE dual connectivity two eNBs (i.e. MeNB and SeNB) connected with non-ideal backhaul is the main scenario, which should also be one of the </w:t>
      </w:r>
      <w:r w:rsidR="00F56DD4">
        <w:t>scenarios</w:t>
      </w:r>
      <w:r>
        <w:t xml:space="preserve"> of NR-NR multi-connectivity study. </w:t>
      </w:r>
      <w:r w:rsidR="004006EE">
        <w:t>However, i</w:t>
      </w:r>
      <w:r>
        <w:t>n addition</w:t>
      </w:r>
      <w:r w:rsidR="004006EE">
        <w:t xml:space="preserve"> to this case</w:t>
      </w:r>
      <w:r>
        <w:t xml:space="preserve">, it might be possible that more than two </w:t>
      </w:r>
      <w:r w:rsidR="003C1B5F">
        <w:t xml:space="preserve">NR </w:t>
      </w:r>
      <w:r w:rsidR="002C094D">
        <w:t>g</w:t>
      </w:r>
      <w:r>
        <w:t xml:space="preserve">NBs (e.g. three) are involved </w:t>
      </w:r>
      <w:r w:rsidR="004006EE">
        <w:t xml:space="preserve">in an NR-NR </w:t>
      </w:r>
      <w:r>
        <w:t xml:space="preserve">multi-connectivity </w:t>
      </w:r>
      <w:r w:rsidR="004006EE">
        <w:t>session</w:t>
      </w:r>
      <w:r w:rsidR="00D90A07">
        <w:t>. Deployment scenarios involving NR</w:t>
      </w:r>
      <w:r w:rsidR="004006EE">
        <w:t>-NR</w:t>
      </w:r>
      <w:r w:rsidR="00D90A07">
        <w:t xml:space="preserve"> multi-connectivity to three </w:t>
      </w:r>
      <w:r w:rsidR="003C1B5F">
        <w:t xml:space="preserve">NR </w:t>
      </w:r>
      <w:r w:rsidR="002C094D">
        <w:t>g</w:t>
      </w:r>
      <w:r w:rsidR="00D90A07">
        <w:t>NBs include the cases where</w:t>
      </w:r>
      <w:r w:rsidR="00631D0D">
        <w:t xml:space="preserve"> e.g. </w:t>
      </w:r>
      <w:r w:rsidR="00D90A07">
        <w:t>a) a small cell at the frequency of wide area (WA) NR as well as a small cell at the milimiter-wavelength (mmW) frequency are deployed within the coverage area of a WA NR macro cell; b) three WA NR macro cells form an overlapping coverage area; c) a cluster of mmW NR</w:t>
      </w:r>
      <w:r w:rsidR="005B195B">
        <w:t xml:space="preserve"> small cells is deployed within the coverage area of a WA NR macro cell. The </w:t>
      </w:r>
      <w:r w:rsidR="004006EE">
        <w:t>above mentioned</w:t>
      </w:r>
      <w:r w:rsidR="005B195B">
        <w:t xml:space="preserve"> deployment scenarios are depicted in Figure </w:t>
      </w:r>
      <w:r w:rsidR="00315BAD">
        <w:t>3</w:t>
      </w:r>
      <w:r w:rsidR="005B195B">
        <w:t>, as shown below.</w:t>
      </w:r>
    </w:p>
    <w:p w14:paraId="69EA0B8A" w14:textId="77777777" w:rsidR="00F07C01" w:rsidRDefault="00D90A07" w:rsidP="000D267C">
      <w:pPr>
        <w:jc w:val="center"/>
      </w:pPr>
      <w:r>
        <w:rPr>
          <w:noProof/>
          <w:lang w:val="en-US"/>
        </w:rPr>
        <w:drawing>
          <wp:inline distT="0" distB="0" distL="0" distR="0" wp14:anchorId="69EA0B9D" wp14:editId="69EA0B9E">
            <wp:extent cx="4310743" cy="3251501"/>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13539" cy="3253610"/>
                    </a:xfrm>
                    <a:prstGeom prst="rect">
                      <a:avLst/>
                    </a:prstGeom>
                  </pic:spPr>
                </pic:pic>
              </a:graphicData>
            </a:graphic>
          </wp:inline>
        </w:drawing>
      </w:r>
    </w:p>
    <w:p w14:paraId="69EA0B8B" w14:textId="77777777" w:rsidR="000D267C" w:rsidRDefault="00483658" w:rsidP="000D267C">
      <w:pPr>
        <w:pStyle w:val="TF"/>
      </w:pPr>
      <w:r>
        <w:t xml:space="preserve">Figure </w:t>
      </w:r>
      <w:r w:rsidR="006265EB">
        <w:t>3</w:t>
      </w:r>
      <w:r w:rsidR="000D267C">
        <w:t xml:space="preserve">: </w:t>
      </w:r>
      <w:r w:rsidR="00F56DD4">
        <w:t xml:space="preserve">NR-NR multi-connectivity involving 3 </w:t>
      </w:r>
      <w:r w:rsidR="003C1B5F">
        <w:t xml:space="preserve">NR </w:t>
      </w:r>
      <w:r w:rsidR="002C094D">
        <w:t>g</w:t>
      </w:r>
      <w:r w:rsidR="00F56DD4">
        <w:t>NBs</w:t>
      </w:r>
    </w:p>
    <w:p w14:paraId="69EA0B8C" w14:textId="77777777" w:rsidR="00222583" w:rsidRDefault="005B195B" w:rsidP="00CD4C7B">
      <w:r>
        <w:t xml:space="preserve">The multi-connectivity scenario where the UE is connected to three </w:t>
      </w:r>
      <w:r w:rsidR="003C1B5F">
        <w:t xml:space="preserve">NR </w:t>
      </w:r>
      <w:r w:rsidR="002C094D">
        <w:t>g</w:t>
      </w:r>
      <w:r>
        <w:t xml:space="preserve">NBs </w:t>
      </w:r>
      <w:r w:rsidR="00222583">
        <w:t xml:space="preserve">would require more investigation on the </w:t>
      </w:r>
      <w:r w:rsidR="00E676A7">
        <w:t>higher/</w:t>
      </w:r>
      <w:r w:rsidR="00F56DD4">
        <w:t>upper</w:t>
      </w:r>
      <w:r w:rsidR="00222583">
        <w:t xml:space="preserve"> aggregation</w:t>
      </w:r>
      <w:r>
        <w:t>,</w:t>
      </w:r>
      <w:r w:rsidR="00222583">
        <w:t xml:space="preserve"> in terms of </w:t>
      </w:r>
      <w:r>
        <w:t xml:space="preserve">a) design of the </w:t>
      </w:r>
      <w:r w:rsidR="00E676A7">
        <w:t>signa</w:t>
      </w:r>
      <w:r>
        <w:t>l</w:t>
      </w:r>
      <w:r w:rsidR="00E676A7">
        <w:t>ling</w:t>
      </w:r>
      <w:r w:rsidR="00222583">
        <w:t xml:space="preserve"> procedure</w:t>
      </w:r>
      <w:r>
        <w:t>,</w:t>
      </w:r>
      <w:r w:rsidR="00222583">
        <w:t xml:space="preserve"> </w:t>
      </w:r>
      <w:r>
        <w:t xml:space="preserve">b) analysis of the inducing </w:t>
      </w:r>
      <w:r w:rsidR="00222583">
        <w:t>complex</w:t>
      </w:r>
      <w:r>
        <w:t>i</w:t>
      </w:r>
      <w:r w:rsidR="00222583">
        <w:t>ty</w:t>
      </w:r>
      <w:r>
        <w:t>, and c)</w:t>
      </w:r>
      <w:r w:rsidR="00222583">
        <w:t xml:space="preserve"> performance comparison with dual </w:t>
      </w:r>
      <w:r w:rsidR="003C1B5F">
        <w:t xml:space="preserve">NR </w:t>
      </w:r>
      <w:r w:rsidR="002C094D">
        <w:t>g</w:t>
      </w:r>
      <w:r w:rsidR="00222583">
        <w:t>NB</w:t>
      </w:r>
      <w:r w:rsidR="003C1B5F">
        <w:t>s</w:t>
      </w:r>
      <w:r w:rsidR="00222583">
        <w:t xml:space="preserve"> case. </w:t>
      </w:r>
      <w:r>
        <w:t xml:space="preserve">In view of the above, </w:t>
      </w:r>
      <w:r w:rsidR="00222583">
        <w:t>it is proposed:</w:t>
      </w:r>
    </w:p>
    <w:p w14:paraId="69EA0B8D" w14:textId="77777777" w:rsidR="00222583" w:rsidRDefault="00222583" w:rsidP="00222583">
      <w:pPr>
        <w:rPr>
          <w:b/>
        </w:rPr>
      </w:pPr>
      <w:r w:rsidRPr="00F82C4A">
        <w:rPr>
          <w:b/>
        </w:rPr>
        <w:t xml:space="preserve">Proposal </w:t>
      </w:r>
      <w:r w:rsidR="00FF367F">
        <w:rPr>
          <w:b/>
        </w:rPr>
        <w:t>5</w:t>
      </w:r>
      <w:r w:rsidRPr="00F82C4A">
        <w:rPr>
          <w:b/>
        </w:rPr>
        <w:t xml:space="preserve">: </w:t>
      </w:r>
      <w:r>
        <w:rPr>
          <w:b/>
        </w:rPr>
        <w:t xml:space="preserve">It is proposed to study the </w:t>
      </w:r>
      <w:r w:rsidR="00F912B9">
        <w:rPr>
          <w:b/>
        </w:rPr>
        <w:t>scenario</w:t>
      </w:r>
      <w:r>
        <w:rPr>
          <w:b/>
        </w:rPr>
        <w:t xml:space="preserve"> of more than</w:t>
      </w:r>
      <w:r w:rsidR="00F912B9">
        <w:rPr>
          <w:b/>
        </w:rPr>
        <w:t xml:space="preserve"> two </w:t>
      </w:r>
      <w:r w:rsidR="003C1B5F">
        <w:rPr>
          <w:b/>
        </w:rPr>
        <w:t xml:space="preserve">NR </w:t>
      </w:r>
      <w:r w:rsidR="002C094D">
        <w:rPr>
          <w:b/>
        </w:rPr>
        <w:t>g</w:t>
      </w:r>
      <w:r w:rsidR="00F912B9">
        <w:rPr>
          <w:b/>
        </w:rPr>
        <w:t>NBs are involved for a NR-NR multi-connectivity session</w:t>
      </w:r>
      <w:r>
        <w:rPr>
          <w:b/>
        </w:rPr>
        <w:t>.</w:t>
      </w:r>
    </w:p>
    <w:p w14:paraId="69EA0B8E" w14:textId="2BA3A630" w:rsidR="00CD4C7B" w:rsidRPr="006E13D1" w:rsidRDefault="00C13575" w:rsidP="00CD4C7B">
      <w:pPr>
        <w:pStyle w:val="Heading1"/>
      </w:pPr>
      <w:r>
        <w:t>4</w:t>
      </w:r>
      <w:r>
        <w:tab/>
      </w:r>
      <w:r w:rsidR="00A67158">
        <w:t xml:space="preserve">Conclusion </w:t>
      </w:r>
    </w:p>
    <w:p w14:paraId="69EA0B8F" w14:textId="77777777" w:rsidR="00E30215" w:rsidRDefault="00E30215" w:rsidP="00CD4C7B">
      <w:r w:rsidRPr="00E30215">
        <w:t>Based on above discussions we have following proposals:</w:t>
      </w:r>
    </w:p>
    <w:p w14:paraId="69EA0B90" w14:textId="08A183A3" w:rsidR="00E676A7" w:rsidRDefault="00E676A7" w:rsidP="00E676A7">
      <w:pPr>
        <w:rPr>
          <w:b/>
        </w:rPr>
      </w:pPr>
      <w:r w:rsidRPr="00F82C4A">
        <w:rPr>
          <w:b/>
        </w:rPr>
        <w:t xml:space="preserve">Proposal 1: </w:t>
      </w:r>
      <w:r>
        <w:rPr>
          <w:b/>
        </w:rPr>
        <w:t>The split bearer (</w:t>
      </w:r>
      <w:r w:rsidR="005917C2">
        <w:rPr>
          <w:b/>
        </w:rPr>
        <w:t>i</w:t>
      </w:r>
      <w:r>
        <w:rPr>
          <w:b/>
        </w:rPr>
        <w:t>.</w:t>
      </w:r>
      <w:r w:rsidR="005917C2">
        <w:rPr>
          <w:b/>
        </w:rPr>
        <w:t>e</w:t>
      </w:r>
      <w:r>
        <w:rPr>
          <w:b/>
        </w:rPr>
        <w:t>. 3C bearer) and direct routing (</w:t>
      </w:r>
      <w:r w:rsidR="005917C2">
        <w:rPr>
          <w:b/>
        </w:rPr>
        <w:t>i</w:t>
      </w:r>
      <w:r>
        <w:rPr>
          <w:b/>
        </w:rPr>
        <w:t>.</w:t>
      </w:r>
      <w:r w:rsidR="005917C2">
        <w:rPr>
          <w:b/>
        </w:rPr>
        <w:t>e</w:t>
      </w:r>
      <w:r>
        <w:rPr>
          <w:b/>
        </w:rPr>
        <w:t>. 1A bearer) bearer should be the starting point for upper layer aggregation in NR-NR multi-connectivity</w:t>
      </w:r>
      <w:r w:rsidRPr="00F82C4A">
        <w:rPr>
          <w:b/>
        </w:rPr>
        <w:t>.</w:t>
      </w:r>
    </w:p>
    <w:p w14:paraId="69EA0B91" w14:textId="77777777" w:rsidR="00E676A7" w:rsidRDefault="00E676A7" w:rsidP="00E676A7">
      <w:pPr>
        <w:rPr>
          <w:b/>
        </w:rPr>
      </w:pPr>
      <w:r>
        <w:rPr>
          <w:b/>
        </w:rPr>
        <w:t>Proposal 2</w:t>
      </w:r>
      <w:r w:rsidRPr="00F82C4A">
        <w:rPr>
          <w:b/>
        </w:rPr>
        <w:t xml:space="preserve">: </w:t>
      </w:r>
      <w:r>
        <w:rPr>
          <w:b/>
        </w:rPr>
        <w:t>It is proposed to study the data aggregation/duplication/switching from upper layer perspective for NR-NR multi-connectivity</w:t>
      </w:r>
      <w:r w:rsidRPr="00F82C4A">
        <w:rPr>
          <w:b/>
        </w:rPr>
        <w:t>.</w:t>
      </w:r>
    </w:p>
    <w:p w14:paraId="69EA0B92" w14:textId="77777777" w:rsidR="00E676A7" w:rsidRDefault="00E676A7" w:rsidP="00E676A7">
      <w:pPr>
        <w:rPr>
          <w:b/>
        </w:rPr>
      </w:pPr>
      <w:r>
        <w:rPr>
          <w:b/>
        </w:rPr>
        <w:t>Proposal 3</w:t>
      </w:r>
      <w:r w:rsidRPr="00F82C4A">
        <w:rPr>
          <w:b/>
        </w:rPr>
        <w:t xml:space="preserve">: </w:t>
      </w:r>
      <w:r>
        <w:rPr>
          <w:b/>
        </w:rPr>
        <w:t>It is proposed to study</w:t>
      </w:r>
      <w:r w:rsidR="004006EE">
        <w:rPr>
          <w:b/>
        </w:rPr>
        <w:t xml:space="preserve"> the</w:t>
      </w:r>
      <w:r>
        <w:rPr>
          <w:b/>
        </w:rPr>
        <w:t xml:space="preserve"> coexist</w:t>
      </w:r>
      <w:r w:rsidR="004006EE">
        <w:rPr>
          <w:b/>
        </w:rPr>
        <w:t>ence</w:t>
      </w:r>
      <w:r>
        <w:rPr>
          <w:b/>
        </w:rPr>
        <w:t xml:space="preserve"> of different bearer types at the same time for a NR-NR multi-connectivity UE</w:t>
      </w:r>
      <w:r w:rsidRPr="00F82C4A">
        <w:rPr>
          <w:b/>
        </w:rPr>
        <w:t>.</w:t>
      </w:r>
    </w:p>
    <w:p w14:paraId="69EA0B93" w14:textId="77777777" w:rsidR="00FF367F" w:rsidRPr="007D7790" w:rsidRDefault="00FF367F" w:rsidP="00FF367F">
      <w:pPr>
        <w:rPr>
          <w:b/>
        </w:rPr>
      </w:pPr>
      <w:r w:rsidRPr="007D7790">
        <w:rPr>
          <w:b/>
        </w:rPr>
        <w:t xml:space="preserve">Proposal 4: It is proposed to study the split bearers originated at </w:t>
      </w:r>
      <w:r w:rsidR="003C1B5F">
        <w:rPr>
          <w:b/>
        </w:rPr>
        <w:t xml:space="preserve">NR </w:t>
      </w:r>
      <w:r w:rsidRPr="007D7790">
        <w:rPr>
          <w:b/>
        </w:rPr>
        <w:t>S</w:t>
      </w:r>
      <w:r w:rsidR="003C1B5F">
        <w:rPr>
          <w:b/>
        </w:rPr>
        <w:t>-</w:t>
      </w:r>
      <w:r w:rsidR="002C094D">
        <w:rPr>
          <w:b/>
        </w:rPr>
        <w:t>g</w:t>
      </w:r>
      <w:r w:rsidRPr="007D7790">
        <w:rPr>
          <w:b/>
        </w:rPr>
        <w:t>NB in NR-NR multi-connectivity.</w:t>
      </w:r>
    </w:p>
    <w:p w14:paraId="69EA0B94" w14:textId="77777777" w:rsidR="0090540F" w:rsidRDefault="0090540F" w:rsidP="0090540F">
      <w:pPr>
        <w:rPr>
          <w:b/>
        </w:rPr>
      </w:pPr>
      <w:r w:rsidRPr="00F82C4A">
        <w:rPr>
          <w:b/>
        </w:rPr>
        <w:t xml:space="preserve">Proposal </w:t>
      </w:r>
      <w:r w:rsidR="00FF367F">
        <w:rPr>
          <w:b/>
        </w:rPr>
        <w:t>5</w:t>
      </w:r>
      <w:r w:rsidRPr="00F82C4A">
        <w:rPr>
          <w:b/>
        </w:rPr>
        <w:t xml:space="preserve">: </w:t>
      </w:r>
      <w:r>
        <w:rPr>
          <w:b/>
        </w:rPr>
        <w:t xml:space="preserve">It is proposed to study the scenario of more than two </w:t>
      </w:r>
      <w:r w:rsidR="003C1B5F">
        <w:rPr>
          <w:b/>
        </w:rPr>
        <w:t xml:space="preserve">NR </w:t>
      </w:r>
      <w:r w:rsidR="002C094D">
        <w:rPr>
          <w:b/>
        </w:rPr>
        <w:t>g</w:t>
      </w:r>
      <w:r>
        <w:rPr>
          <w:b/>
        </w:rPr>
        <w:t>NBs are involved for a NR-NR multi-connectivity session.</w:t>
      </w:r>
    </w:p>
    <w:p w14:paraId="7B28B144" w14:textId="77777777" w:rsidR="001B534F" w:rsidRDefault="001B534F">
      <w:pPr>
        <w:spacing w:after="0"/>
        <w:rPr>
          <w:rFonts w:ascii="Arial" w:hAnsi="Arial"/>
          <w:sz w:val="36"/>
        </w:rPr>
      </w:pPr>
      <w:r>
        <w:br w:type="page"/>
      </w:r>
    </w:p>
    <w:p w14:paraId="69EA0B95" w14:textId="557B6D9B" w:rsidR="00CD4C7B" w:rsidRPr="006E13D1" w:rsidRDefault="00CD4C7B" w:rsidP="00CD4C7B">
      <w:pPr>
        <w:pStyle w:val="Heading1"/>
      </w:pPr>
      <w:r w:rsidRPr="006E13D1">
        <w:t>References</w:t>
      </w:r>
    </w:p>
    <w:p w14:paraId="69EA0B96" w14:textId="77777777" w:rsidR="00534B86" w:rsidRDefault="00534B86" w:rsidP="0034412E">
      <w:pPr>
        <w:numPr>
          <w:ilvl w:val="0"/>
          <w:numId w:val="4"/>
        </w:numPr>
        <w:overflowPunct w:val="0"/>
        <w:autoSpaceDE w:val="0"/>
        <w:autoSpaceDN w:val="0"/>
        <w:adjustRightInd w:val="0"/>
        <w:textAlignment w:val="baseline"/>
      </w:pPr>
      <w:bookmarkStart w:id="6" w:name="_Ref75086397"/>
      <w:r w:rsidRPr="00534B86">
        <w:t xml:space="preserve">3GPP TS 36.300 </w:t>
      </w:r>
      <w:r w:rsidRPr="005132EF">
        <w:t>V1</w:t>
      </w:r>
      <w:r>
        <w:t>3</w:t>
      </w:r>
      <w:r w:rsidRPr="005132EF">
        <w:t>.</w:t>
      </w:r>
      <w:r>
        <w:t>2</w:t>
      </w:r>
      <w:r w:rsidRPr="005132EF">
        <w:t>.0</w:t>
      </w:r>
      <w:r>
        <w:t xml:space="preserve">, </w:t>
      </w:r>
      <w:r w:rsidRPr="005132EF">
        <w:t>Evolved Universal Terrestrial Radio Access (E-UTRA) and Evolved Universal Terrestrial Radio Access Network (E-UTRAN);</w:t>
      </w:r>
      <w:r>
        <w:t xml:space="preserve"> </w:t>
      </w:r>
      <w:r w:rsidRPr="005132EF">
        <w:t>Overall description</w:t>
      </w:r>
    </w:p>
    <w:p w14:paraId="69EA0B97" w14:textId="77777777" w:rsidR="004064B9" w:rsidRPr="001410AD" w:rsidRDefault="001410AD" w:rsidP="004064B9">
      <w:pPr>
        <w:numPr>
          <w:ilvl w:val="0"/>
          <w:numId w:val="4"/>
        </w:numPr>
        <w:overflowPunct w:val="0"/>
        <w:autoSpaceDE w:val="0"/>
        <w:autoSpaceDN w:val="0"/>
        <w:adjustRightInd w:val="0"/>
        <w:textAlignment w:val="baseline"/>
      </w:pPr>
      <w:r w:rsidRPr="001410AD">
        <w:t>R2-164959</w:t>
      </w:r>
      <w:r w:rsidR="004064B9" w:rsidRPr="001410AD">
        <w:t xml:space="preserve">, </w:t>
      </w:r>
      <w:r w:rsidR="004064B9" w:rsidRPr="001410AD">
        <w:rPr>
          <w:i/>
        </w:rPr>
        <w:t>Considerations for Ultra Reliable Low Latency Communications (URLLC) with High Mobility</w:t>
      </w:r>
      <w:r w:rsidR="004064B9" w:rsidRPr="001410AD">
        <w:t>, Nokia, Alcatel-Lucent Shanghai Bell</w:t>
      </w:r>
    </w:p>
    <w:p w14:paraId="69EA0B98" w14:textId="71D3433A" w:rsidR="00CD4C7B" w:rsidRPr="001410AD" w:rsidRDefault="0034412E" w:rsidP="008E4C9E">
      <w:pPr>
        <w:numPr>
          <w:ilvl w:val="0"/>
          <w:numId w:val="4"/>
        </w:numPr>
        <w:overflowPunct w:val="0"/>
        <w:autoSpaceDE w:val="0"/>
        <w:autoSpaceDN w:val="0"/>
        <w:adjustRightInd w:val="0"/>
        <w:textAlignment w:val="baseline"/>
      </w:pPr>
      <w:r w:rsidRPr="001410AD">
        <w:t>R2-</w:t>
      </w:r>
      <w:r w:rsidR="008E4C9E" w:rsidRPr="008E4C9E">
        <w:t>168692</w:t>
      </w:r>
      <w:r w:rsidR="00ED42ED" w:rsidRPr="001410AD">
        <w:t xml:space="preserve">, </w:t>
      </w:r>
      <w:r w:rsidR="00E6303B" w:rsidRPr="001410AD">
        <w:rPr>
          <w:i/>
          <w:iCs/>
        </w:rPr>
        <w:t>Intra-</w:t>
      </w:r>
      <w:r w:rsidR="00D007A4" w:rsidRPr="001410AD">
        <w:rPr>
          <w:i/>
          <w:iCs/>
        </w:rPr>
        <w:t>frequency</w:t>
      </w:r>
      <w:r w:rsidR="00E6303B" w:rsidRPr="001410AD">
        <w:t xml:space="preserve"> </w:t>
      </w:r>
      <w:r w:rsidRPr="001410AD">
        <w:rPr>
          <w:i/>
          <w:iCs/>
        </w:rPr>
        <w:t>Multi-connectivity in standalone NR</w:t>
      </w:r>
      <w:r w:rsidR="00ED42ED" w:rsidRPr="001410AD">
        <w:t xml:space="preserve">, </w:t>
      </w:r>
      <w:bookmarkEnd w:id="6"/>
      <w:r w:rsidRPr="001410AD">
        <w:t>Nokia, Alcatel-Lucent Shanghai Bell</w:t>
      </w:r>
    </w:p>
    <w:p w14:paraId="69EA0B9A" w14:textId="77777777" w:rsidR="00080512" w:rsidRPr="00CD4C7B" w:rsidRDefault="00D27FA6" w:rsidP="00025972">
      <w:pPr>
        <w:numPr>
          <w:ilvl w:val="0"/>
          <w:numId w:val="4"/>
        </w:numPr>
        <w:overflowPunct w:val="0"/>
        <w:autoSpaceDE w:val="0"/>
        <w:autoSpaceDN w:val="0"/>
        <w:adjustRightInd w:val="0"/>
        <w:textAlignment w:val="baseline"/>
      </w:pPr>
      <w:r w:rsidRPr="00D27FA6">
        <w:t>R2-164786</w:t>
      </w:r>
      <w:r w:rsidR="00262BB9" w:rsidRPr="00D27FA6">
        <w:t xml:space="preserve">, </w:t>
      </w:r>
      <w:r w:rsidR="00262BB9" w:rsidRPr="00D27FA6">
        <w:rPr>
          <w:i/>
          <w:iCs/>
        </w:rPr>
        <w:t>On aggregation</w:t>
      </w:r>
      <w:r w:rsidR="00262BB9" w:rsidRPr="00025972">
        <w:rPr>
          <w:i/>
          <w:iCs/>
        </w:rPr>
        <w:t xml:space="preserve"> of LTE and NR on a split bearer</w:t>
      </w:r>
      <w:r w:rsidR="00262BB9">
        <w:t xml:space="preserve">, </w:t>
      </w:r>
      <w:r w:rsidR="00262BB9" w:rsidRPr="0034412E">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A0BA1" w14:textId="77777777" w:rsidR="00A40094" w:rsidRDefault="00A40094">
      <w:r>
        <w:separator/>
      </w:r>
    </w:p>
  </w:endnote>
  <w:endnote w:type="continuationSeparator" w:id="0">
    <w:p w14:paraId="69EA0BA2" w14:textId="77777777" w:rsidR="00A40094" w:rsidRDefault="00A4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A0B9F" w14:textId="77777777" w:rsidR="00A40094" w:rsidRDefault="00A40094">
      <w:r>
        <w:separator/>
      </w:r>
    </w:p>
  </w:footnote>
  <w:footnote w:type="continuationSeparator" w:id="0">
    <w:p w14:paraId="69EA0BA0" w14:textId="77777777" w:rsidR="00A40094" w:rsidRDefault="00A400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CB9"/>
    <w:rsid w:val="00025972"/>
    <w:rsid w:val="00033397"/>
    <w:rsid w:val="00040095"/>
    <w:rsid w:val="00080512"/>
    <w:rsid w:val="00090468"/>
    <w:rsid w:val="00090DA3"/>
    <w:rsid w:val="000B1A7B"/>
    <w:rsid w:val="000B7BCF"/>
    <w:rsid w:val="000C522B"/>
    <w:rsid w:val="000D267C"/>
    <w:rsid w:val="000D58AB"/>
    <w:rsid w:val="000F0E71"/>
    <w:rsid w:val="000F7040"/>
    <w:rsid w:val="001147CF"/>
    <w:rsid w:val="00120247"/>
    <w:rsid w:val="0012096F"/>
    <w:rsid w:val="001221E9"/>
    <w:rsid w:val="0012304A"/>
    <w:rsid w:val="00124BDF"/>
    <w:rsid w:val="00130F28"/>
    <w:rsid w:val="001410AD"/>
    <w:rsid w:val="00144C9B"/>
    <w:rsid w:val="00154A2C"/>
    <w:rsid w:val="001712AE"/>
    <w:rsid w:val="001741A0"/>
    <w:rsid w:val="00194CD0"/>
    <w:rsid w:val="00195EED"/>
    <w:rsid w:val="001B49C9"/>
    <w:rsid w:val="001B534F"/>
    <w:rsid w:val="001E1A54"/>
    <w:rsid w:val="001E2803"/>
    <w:rsid w:val="001F168B"/>
    <w:rsid w:val="001F4C36"/>
    <w:rsid w:val="001F7831"/>
    <w:rsid w:val="00204045"/>
    <w:rsid w:val="00213D36"/>
    <w:rsid w:val="00222583"/>
    <w:rsid w:val="00225AAC"/>
    <w:rsid w:val="0022606D"/>
    <w:rsid w:val="00262BB9"/>
    <w:rsid w:val="0027185B"/>
    <w:rsid w:val="002739B9"/>
    <w:rsid w:val="002747EC"/>
    <w:rsid w:val="002855BF"/>
    <w:rsid w:val="00286662"/>
    <w:rsid w:val="002B0691"/>
    <w:rsid w:val="002B5D30"/>
    <w:rsid w:val="002C094D"/>
    <w:rsid w:val="002C1ECB"/>
    <w:rsid w:val="002C546A"/>
    <w:rsid w:val="002E33BE"/>
    <w:rsid w:val="002F07D9"/>
    <w:rsid w:val="002F0D22"/>
    <w:rsid w:val="00315BAD"/>
    <w:rsid w:val="003172DC"/>
    <w:rsid w:val="003234EC"/>
    <w:rsid w:val="00326069"/>
    <w:rsid w:val="0034412E"/>
    <w:rsid w:val="003524F3"/>
    <w:rsid w:val="0035462D"/>
    <w:rsid w:val="00373CA8"/>
    <w:rsid w:val="00376C1F"/>
    <w:rsid w:val="0039569E"/>
    <w:rsid w:val="003C1B5F"/>
    <w:rsid w:val="003C4E37"/>
    <w:rsid w:val="003C63C6"/>
    <w:rsid w:val="003E16BE"/>
    <w:rsid w:val="004006EE"/>
    <w:rsid w:val="00401855"/>
    <w:rsid w:val="00405B1A"/>
    <w:rsid w:val="004064B9"/>
    <w:rsid w:val="00416698"/>
    <w:rsid w:val="00421B2C"/>
    <w:rsid w:val="00477455"/>
    <w:rsid w:val="00480843"/>
    <w:rsid w:val="00483658"/>
    <w:rsid w:val="004845EB"/>
    <w:rsid w:val="00492092"/>
    <w:rsid w:val="004A0512"/>
    <w:rsid w:val="004B38DD"/>
    <w:rsid w:val="004B4214"/>
    <w:rsid w:val="004C2F3E"/>
    <w:rsid w:val="004D3578"/>
    <w:rsid w:val="004D380D"/>
    <w:rsid w:val="004E09A7"/>
    <w:rsid w:val="004E213A"/>
    <w:rsid w:val="004F5556"/>
    <w:rsid w:val="00503171"/>
    <w:rsid w:val="00513712"/>
    <w:rsid w:val="00513810"/>
    <w:rsid w:val="00534B86"/>
    <w:rsid w:val="00534DA0"/>
    <w:rsid w:val="00542474"/>
    <w:rsid w:val="00542487"/>
    <w:rsid w:val="00543E6C"/>
    <w:rsid w:val="00545EB9"/>
    <w:rsid w:val="00565087"/>
    <w:rsid w:val="0056573F"/>
    <w:rsid w:val="005917C2"/>
    <w:rsid w:val="005A1B41"/>
    <w:rsid w:val="005B16A9"/>
    <w:rsid w:val="005B195B"/>
    <w:rsid w:val="005B4480"/>
    <w:rsid w:val="005B5AB9"/>
    <w:rsid w:val="005B6BB6"/>
    <w:rsid w:val="005D0C7F"/>
    <w:rsid w:val="005D1B8A"/>
    <w:rsid w:val="005D2A94"/>
    <w:rsid w:val="005E01F2"/>
    <w:rsid w:val="005E5766"/>
    <w:rsid w:val="00611566"/>
    <w:rsid w:val="006265EB"/>
    <w:rsid w:val="00631D0D"/>
    <w:rsid w:val="006357E3"/>
    <w:rsid w:val="00646D99"/>
    <w:rsid w:val="006519D6"/>
    <w:rsid w:val="006524B3"/>
    <w:rsid w:val="00653E38"/>
    <w:rsid w:val="00656910"/>
    <w:rsid w:val="00657F3D"/>
    <w:rsid w:val="006663E3"/>
    <w:rsid w:val="006807B5"/>
    <w:rsid w:val="006A7712"/>
    <w:rsid w:val="006C10D3"/>
    <w:rsid w:val="006C66D8"/>
    <w:rsid w:val="006D1E24"/>
    <w:rsid w:val="006D5993"/>
    <w:rsid w:val="006F01A6"/>
    <w:rsid w:val="006F178E"/>
    <w:rsid w:val="006F6A2C"/>
    <w:rsid w:val="006F7BD9"/>
    <w:rsid w:val="00730E67"/>
    <w:rsid w:val="007320C9"/>
    <w:rsid w:val="00734A5B"/>
    <w:rsid w:val="00744E76"/>
    <w:rsid w:val="00746DAD"/>
    <w:rsid w:val="007505F9"/>
    <w:rsid w:val="00757D40"/>
    <w:rsid w:val="00781F0F"/>
    <w:rsid w:val="0078727C"/>
    <w:rsid w:val="007934DD"/>
    <w:rsid w:val="007A0C52"/>
    <w:rsid w:val="007B18D8"/>
    <w:rsid w:val="007C095F"/>
    <w:rsid w:val="007D1B75"/>
    <w:rsid w:val="007F1DF2"/>
    <w:rsid w:val="008028A4"/>
    <w:rsid w:val="00821A9F"/>
    <w:rsid w:val="00845841"/>
    <w:rsid w:val="00853775"/>
    <w:rsid w:val="00860BDA"/>
    <w:rsid w:val="00861A47"/>
    <w:rsid w:val="00864FD7"/>
    <w:rsid w:val="008768CA"/>
    <w:rsid w:val="00880559"/>
    <w:rsid w:val="00895A69"/>
    <w:rsid w:val="008B24A5"/>
    <w:rsid w:val="008B29C0"/>
    <w:rsid w:val="008B4457"/>
    <w:rsid w:val="008C439D"/>
    <w:rsid w:val="008E4C9E"/>
    <w:rsid w:val="0090271F"/>
    <w:rsid w:val="0090540F"/>
    <w:rsid w:val="00924EAC"/>
    <w:rsid w:val="00942374"/>
    <w:rsid w:val="00942EC2"/>
    <w:rsid w:val="00954F17"/>
    <w:rsid w:val="00961B32"/>
    <w:rsid w:val="00974BB0"/>
    <w:rsid w:val="009B07CD"/>
    <w:rsid w:val="009B177C"/>
    <w:rsid w:val="009B48C2"/>
    <w:rsid w:val="009D3A25"/>
    <w:rsid w:val="00A10F02"/>
    <w:rsid w:val="00A12E7A"/>
    <w:rsid w:val="00A32BA5"/>
    <w:rsid w:val="00A40094"/>
    <w:rsid w:val="00A53724"/>
    <w:rsid w:val="00A62A88"/>
    <w:rsid w:val="00A67158"/>
    <w:rsid w:val="00A70AA9"/>
    <w:rsid w:val="00A74924"/>
    <w:rsid w:val="00A82346"/>
    <w:rsid w:val="00A829FC"/>
    <w:rsid w:val="00A9671C"/>
    <w:rsid w:val="00AA1530"/>
    <w:rsid w:val="00AC3AC2"/>
    <w:rsid w:val="00AE3326"/>
    <w:rsid w:val="00B15449"/>
    <w:rsid w:val="00B23A8C"/>
    <w:rsid w:val="00B30DCC"/>
    <w:rsid w:val="00B47FD1"/>
    <w:rsid w:val="00B5244B"/>
    <w:rsid w:val="00BB1FF6"/>
    <w:rsid w:val="00BD5C84"/>
    <w:rsid w:val="00BE249C"/>
    <w:rsid w:val="00BF7458"/>
    <w:rsid w:val="00C12B51"/>
    <w:rsid w:val="00C13575"/>
    <w:rsid w:val="00C1659C"/>
    <w:rsid w:val="00C33079"/>
    <w:rsid w:val="00C83A13"/>
    <w:rsid w:val="00C913D4"/>
    <w:rsid w:val="00C944A1"/>
    <w:rsid w:val="00CA3D0C"/>
    <w:rsid w:val="00CC28E1"/>
    <w:rsid w:val="00CD4C7B"/>
    <w:rsid w:val="00CD5F7C"/>
    <w:rsid w:val="00D007A4"/>
    <w:rsid w:val="00D27FA6"/>
    <w:rsid w:val="00D54454"/>
    <w:rsid w:val="00D738D6"/>
    <w:rsid w:val="00D80795"/>
    <w:rsid w:val="00D87E00"/>
    <w:rsid w:val="00D90A07"/>
    <w:rsid w:val="00D9134D"/>
    <w:rsid w:val="00D96D11"/>
    <w:rsid w:val="00DA0B2E"/>
    <w:rsid w:val="00DA7A03"/>
    <w:rsid w:val="00DB1818"/>
    <w:rsid w:val="00DC309B"/>
    <w:rsid w:val="00DC4DA2"/>
    <w:rsid w:val="00DD7748"/>
    <w:rsid w:val="00DE77B2"/>
    <w:rsid w:val="00E30215"/>
    <w:rsid w:val="00E305EF"/>
    <w:rsid w:val="00E4641E"/>
    <w:rsid w:val="00E62835"/>
    <w:rsid w:val="00E6303B"/>
    <w:rsid w:val="00E676A7"/>
    <w:rsid w:val="00E77645"/>
    <w:rsid w:val="00E8219B"/>
    <w:rsid w:val="00E967A7"/>
    <w:rsid w:val="00E97890"/>
    <w:rsid w:val="00EA2DEA"/>
    <w:rsid w:val="00EC4A25"/>
    <w:rsid w:val="00EC69E8"/>
    <w:rsid w:val="00ED42ED"/>
    <w:rsid w:val="00ED7026"/>
    <w:rsid w:val="00F025A2"/>
    <w:rsid w:val="00F02FB7"/>
    <w:rsid w:val="00F07388"/>
    <w:rsid w:val="00F07C01"/>
    <w:rsid w:val="00F2026E"/>
    <w:rsid w:val="00F209E2"/>
    <w:rsid w:val="00F2210A"/>
    <w:rsid w:val="00F24C40"/>
    <w:rsid w:val="00F37743"/>
    <w:rsid w:val="00F502D9"/>
    <w:rsid w:val="00F52E30"/>
    <w:rsid w:val="00F548BB"/>
    <w:rsid w:val="00F54A3D"/>
    <w:rsid w:val="00F56DD4"/>
    <w:rsid w:val="00F653B8"/>
    <w:rsid w:val="00F67214"/>
    <w:rsid w:val="00F67AE4"/>
    <w:rsid w:val="00F72523"/>
    <w:rsid w:val="00F72CC8"/>
    <w:rsid w:val="00F76F8F"/>
    <w:rsid w:val="00F82C4A"/>
    <w:rsid w:val="00F912B9"/>
    <w:rsid w:val="00FA1266"/>
    <w:rsid w:val="00FC1192"/>
    <w:rsid w:val="00FD0B08"/>
    <w:rsid w:val="00FE2352"/>
    <w:rsid w:val="00FF36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9EA0B6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3A8C"/>
    <w:pPr>
      <w:tabs>
        <w:tab w:val="left" w:pos="1622"/>
      </w:tabs>
      <w:spacing w:after="0"/>
      <w:ind w:left="1622" w:hanging="363"/>
    </w:pPr>
    <w:rPr>
      <w:rFonts w:ascii="Batang" w:eastAsia="Wingdings" w:hAnsi="Batang" w:cs="PMingLiU"/>
      <w:szCs w:val="24"/>
      <w:lang w:eastAsia="en-GB"/>
    </w:rPr>
  </w:style>
  <w:style w:type="character" w:customStyle="1" w:styleId="Doc-text2Char">
    <w:name w:val="Doc-text2 Char"/>
    <w:link w:val="Doc-text2"/>
    <w:rsid w:val="00B23A8C"/>
    <w:rPr>
      <w:rFonts w:ascii="Batang" w:eastAsia="Wingdings" w:hAnsi="Batang" w:cs="PMingLiU"/>
      <w:szCs w:val="24"/>
    </w:rPr>
  </w:style>
  <w:style w:type="character" w:styleId="CommentReference">
    <w:name w:val="annotation reference"/>
    <w:basedOn w:val="DefaultParagraphFont"/>
    <w:rsid w:val="001E2803"/>
    <w:rPr>
      <w:sz w:val="16"/>
      <w:szCs w:val="16"/>
    </w:rPr>
  </w:style>
  <w:style w:type="paragraph" w:styleId="CommentText">
    <w:name w:val="annotation text"/>
    <w:basedOn w:val="Normal"/>
    <w:link w:val="CommentTextChar"/>
    <w:rsid w:val="001E2803"/>
  </w:style>
  <w:style w:type="character" w:customStyle="1" w:styleId="CommentTextChar">
    <w:name w:val="Comment Text Char"/>
    <w:basedOn w:val="DefaultParagraphFont"/>
    <w:link w:val="CommentText"/>
    <w:rsid w:val="001E2803"/>
    <w:rPr>
      <w:lang w:eastAsia="en-US"/>
    </w:rPr>
  </w:style>
  <w:style w:type="paragraph" w:styleId="CommentSubject">
    <w:name w:val="annotation subject"/>
    <w:basedOn w:val="CommentText"/>
    <w:next w:val="CommentText"/>
    <w:link w:val="CommentSubjectChar"/>
    <w:rsid w:val="001E2803"/>
    <w:rPr>
      <w:b/>
      <w:bCs/>
    </w:rPr>
  </w:style>
  <w:style w:type="character" w:customStyle="1" w:styleId="CommentSubjectChar">
    <w:name w:val="Comment Subject Char"/>
    <w:basedOn w:val="CommentTextChar"/>
    <w:link w:val="CommentSubject"/>
    <w:rsid w:val="001E2803"/>
    <w:rPr>
      <w:b/>
      <w:bCs/>
      <w:lang w:eastAsia="en-US"/>
    </w:rPr>
  </w:style>
  <w:style w:type="paragraph" w:styleId="BalloonText">
    <w:name w:val="Balloon Text"/>
    <w:basedOn w:val="Normal"/>
    <w:link w:val="BalloonTextChar"/>
    <w:rsid w:val="001E2803"/>
    <w:pPr>
      <w:spacing w:after="0"/>
    </w:pPr>
    <w:rPr>
      <w:rFonts w:ascii="Segoe UI" w:hAnsi="Segoe UI" w:cs="Segoe UI"/>
      <w:sz w:val="18"/>
      <w:szCs w:val="18"/>
    </w:rPr>
  </w:style>
  <w:style w:type="character" w:customStyle="1" w:styleId="BalloonTextChar">
    <w:name w:val="Balloon Text Char"/>
    <w:basedOn w:val="DefaultParagraphFont"/>
    <w:link w:val="BalloonText"/>
    <w:rsid w:val="001E280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E2685E-2532-4C44-B383-C4B12602A86A}">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6280DAC-A660-49A8-8214-75E569881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5DFDF-FA48-4749-83A1-B35CA63B09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4</Pages>
  <Words>1164</Words>
  <Characters>6390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7539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 3GPP</cp:keywords>
  <cp:lastModifiedBy>Nokia</cp:lastModifiedBy>
  <cp:revision>34</cp:revision>
  <dcterms:created xsi:type="dcterms:W3CDTF">2016-09-26T08:16:00Z</dcterms:created>
  <dcterms:modified xsi:type="dcterms:W3CDTF">2016-11-05T01:49:00Z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265;#3GPP|e46eb455-f0ba-41a2-96ee-60e1ae93d2e1;#264;#RAN2|980e9916-4a25-480c-aca9-d4509746e608</vt:lpwstr>
  </property>
</Properties>
</file>